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B5A9" w14:textId="1BFD2F38" w:rsidR="00D8523A" w:rsidRPr="00D8523A" w:rsidRDefault="00D8523A" w:rsidP="00D8523A">
      <w:pPr>
        <w:jc w:val="center"/>
        <w:rPr>
          <w:rFonts w:ascii="Times New Roman" w:hAnsi="Times New Roman" w:cs="Times New Roman"/>
          <w:b/>
          <w:sz w:val="24"/>
          <w:szCs w:val="24"/>
        </w:rPr>
      </w:pPr>
      <w:r w:rsidRPr="00D8523A">
        <w:rPr>
          <w:rFonts w:ascii="Times New Roman" w:hAnsi="Times New Roman" w:cs="Times New Roman"/>
          <w:b/>
          <w:sz w:val="24"/>
          <w:szCs w:val="24"/>
        </w:rPr>
        <w:t>REPORT TO BOARD OF DIRECTORS</w:t>
      </w:r>
    </w:p>
    <w:p w14:paraId="5B0927E5" w14:textId="7E15CDA5" w:rsidR="00D8523A" w:rsidRPr="00D8523A" w:rsidRDefault="00D8523A" w:rsidP="00D8523A">
      <w:pPr>
        <w:jc w:val="center"/>
        <w:rPr>
          <w:rFonts w:ascii="Times New Roman" w:hAnsi="Times New Roman" w:cs="Times New Roman"/>
          <w:b/>
          <w:sz w:val="24"/>
          <w:szCs w:val="24"/>
        </w:rPr>
      </w:pPr>
      <w:r w:rsidRPr="00D8523A">
        <w:rPr>
          <w:rFonts w:ascii="Times New Roman" w:hAnsi="Times New Roman" w:cs="Times New Roman"/>
          <w:b/>
          <w:sz w:val="24"/>
          <w:szCs w:val="24"/>
        </w:rPr>
        <w:t>SEPTEMBER 30, 2021 MEETING</w:t>
      </w:r>
    </w:p>
    <w:p w14:paraId="43FD4A14" w14:textId="77777777" w:rsidR="00D8523A" w:rsidRPr="00D8523A" w:rsidRDefault="00D8523A" w:rsidP="00D8523A">
      <w:pPr>
        <w:jc w:val="both"/>
        <w:rPr>
          <w:rFonts w:ascii="Times New Roman" w:hAnsi="Times New Roman" w:cs="Times New Roman"/>
          <w:bCs/>
          <w:sz w:val="24"/>
          <w:szCs w:val="24"/>
        </w:rPr>
      </w:pPr>
    </w:p>
    <w:p w14:paraId="4701CCE7" w14:textId="63D6D6DA" w:rsidR="00D8523A" w:rsidRPr="00D8523A" w:rsidRDefault="00D8523A" w:rsidP="00D8523A">
      <w:pPr>
        <w:jc w:val="both"/>
        <w:rPr>
          <w:rFonts w:ascii="Times New Roman" w:hAnsi="Times New Roman" w:cs="Times New Roman"/>
          <w:bCs/>
          <w:sz w:val="24"/>
          <w:szCs w:val="24"/>
        </w:rPr>
      </w:pPr>
      <w:r w:rsidRPr="00D8523A">
        <w:rPr>
          <w:rFonts w:ascii="Times New Roman" w:hAnsi="Times New Roman" w:cs="Times New Roman"/>
          <w:bCs/>
          <w:sz w:val="24"/>
          <w:szCs w:val="24"/>
        </w:rPr>
        <w:t>TO:</w:t>
      </w:r>
      <w:r w:rsidRPr="00D8523A">
        <w:rPr>
          <w:rFonts w:ascii="Times New Roman" w:hAnsi="Times New Roman" w:cs="Times New Roman"/>
          <w:bCs/>
          <w:sz w:val="24"/>
          <w:szCs w:val="24"/>
        </w:rPr>
        <w:tab/>
      </w:r>
      <w:r w:rsidRPr="00D8523A">
        <w:rPr>
          <w:rFonts w:ascii="Times New Roman" w:hAnsi="Times New Roman" w:cs="Times New Roman"/>
          <w:bCs/>
          <w:sz w:val="24"/>
          <w:szCs w:val="24"/>
        </w:rPr>
        <w:tab/>
        <w:t>Calwa Board of Directors</w:t>
      </w:r>
    </w:p>
    <w:p w14:paraId="2B1E9375" w14:textId="2E6A4B6A" w:rsidR="00D8523A" w:rsidRPr="00D8523A" w:rsidRDefault="00D8523A" w:rsidP="00D8523A">
      <w:pPr>
        <w:jc w:val="both"/>
        <w:rPr>
          <w:rFonts w:ascii="Times New Roman" w:hAnsi="Times New Roman" w:cs="Times New Roman"/>
          <w:bCs/>
          <w:sz w:val="24"/>
          <w:szCs w:val="24"/>
        </w:rPr>
      </w:pPr>
      <w:r w:rsidRPr="00D8523A">
        <w:rPr>
          <w:rFonts w:ascii="Times New Roman" w:hAnsi="Times New Roman" w:cs="Times New Roman"/>
          <w:bCs/>
          <w:sz w:val="24"/>
          <w:szCs w:val="24"/>
        </w:rPr>
        <w:t>FROM:</w:t>
      </w:r>
      <w:r w:rsidRPr="00D8523A">
        <w:rPr>
          <w:rFonts w:ascii="Times New Roman" w:hAnsi="Times New Roman" w:cs="Times New Roman"/>
          <w:bCs/>
          <w:sz w:val="24"/>
          <w:szCs w:val="24"/>
        </w:rPr>
        <w:tab/>
        <w:t>District Administrator</w:t>
      </w:r>
    </w:p>
    <w:p w14:paraId="4F0BCBAA" w14:textId="1EFB0E75" w:rsidR="00D8523A" w:rsidRPr="00D8523A" w:rsidRDefault="00D8523A" w:rsidP="00D8523A">
      <w:pPr>
        <w:pBdr>
          <w:bottom w:val="single" w:sz="4" w:space="6" w:color="auto"/>
        </w:pBdr>
        <w:jc w:val="both"/>
        <w:rPr>
          <w:rFonts w:ascii="Times New Roman" w:hAnsi="Times New Roman" w:cs="Times New Roman"/>
          <w:bCs/>
          <w:sz w:val="24"/>
          <w:szCs w:val="24"/>
        </w:rPr>
      </w:pPr>
      <w:r w:rsidRPr="00D8523A">
        <w:rPr>
          <w:rFonts w:ascii="Times New Roman" w:hAnsi="Times New Roman" w:cs="Times New Roman"/>
          <w:bCs/>
          <w:sz w:val="24"/>
          <w:szCs w:val="24"/>
        </w:rPr>
        <w:t xml:space="preserve">RE: </w:t>
      </w:r>
      <w:r w:rsidRPr="00D8523A">
        <w:rPr>
          <w:rFonts w:ascii="Times New Roman" w:hAnsi="Times New Roman" w:cs="Times New Roman"/>
          <w:bCs/>
          <w:sz w:val="24"/>
          <w:szCs w:val="24"/>
        </w:rPr>
        <w:tab/>
      </w:r>
      <w:r w:rsidRPr="00D8523A">
        <w:rPr>
          <w:rFonts w:ascii="Times New Roman" w:hAnsi="Times New Roman" w:cs="Times New Roman"/>
          <w:bCs/>
          <w:sz w:val="24"/>
          <w:szCs w:val="24"/>
        </w:rPr>
        <w:tab/>
        <w:t>Appointment to Vacancy on Board of Directors</w:t>
      </w:r>
    </w:p>
    <w:p w14:paraId="0E7F6E01" w14:textId="314FAF9E" w:rsidR="00D8523A" w:rsidRPr="00D8523A" w:rsidRDefault="00CC1311" w:rsidP="00D8523A">
      <w:pPr>
        <w:jc w:val="both"/>
        <w:rPr>
          <w:rFonts w:ascii="Times New Roman" w:hAnsi="Times New Roman" w:cs="Times New Roman"/>
          <w:sz w:val="24"/>
          <w:szCs w:val="24"/>
        </w:rPr>
      </w:pPr>
      <w:r w:rsidRPr="00D8523A">
        <w:rPr>
          <w:rFonts w:ascii="Times New Roman" w:hAnsi="Times New Roman" w:cs="Times New Roman"/>
          <w:sz w:val="24"/>
          <w:szCs w:val="24"/>
        </w:rPr>
        <w:t>RECOMMENDATION:</w:t>
      </w:r>
      <w:r w:rsidRPr="00D8523A">
        <w:rPr>
          <w:rFonts w:ascii="Times New Roman" w:hAnsi="Times New Roman" w:cs="Times New Roman"/>
          <w:sz w:val="24"/>
          <w:szCs w:val="24"/>
        </w:rPr>
        <w:tab/>
        <w:t xml:space="preserve"> Board consider the applications for the vacant seat and after </w:t>
      </w:r>
      <w:r w:rsidR="00D8523A" w:rsidRPr="00D8523A">
        <w:rPr>
          <w:rFonts w:ascii="Times New Roman" w:hAnsi="Times New Roman" w:cs="Times New Roman"/>
          <w:sz w:val="24"/>
          <w:szCs w:val="24"/>
        </w:rPr>
        <w:t>consideration, determine whether to make an appointment.  If so, the appointment requires 3 votes.</w:t>
      </w:r>
    </w:p>
    <w:p w14:paraId="75053D3E" w14:textId="77777777" w:rsidR="00D8523A" w:rsidRPr="00D8523A" w:rsidRDefault="00CC1311" w:rsidP="00D8523A">
      <w:pPr>
        <w:jc w:val="both"/>
        <w:rPr>
          <w:rFonts w:ascii="Times New Roman" w:hAnsi="Times New Roman" w:cs="Times New Roman"/>
          <w:sz w:val="24"/>
          <w:szCs w:val="24"/>
        </w:rPr>
      </w:pPr>
      <w:r w:rsidRPr="00D8523A">
        <w:rPr>
          <w:rFonts w:ascii="Times New Roman" w:hAnsi="Times New Roman" w:cs="Times New Roman"/>
          <w:sz w:val="24"/>
          <w:szCs w:val="24"/>
        </w:rPr>
        <w:t>EXECUTIVE SUMMARY</w:t>
      </w:r>
    </w:p>
    <w:p w14:paraId="513FA9D5" w14:textId="4A0577A9" w:rsidR="00CC1311" w:rsidRPr="00D8523A" w:rsidRDefault="00D8523A" w:rsidP="00D8523A">
      <w:pPr>
        <w:jc w:val="both"/>
        <w:rPr>
          <w:rFonts w:ascii="Times New Roman" w:hAnsi="Times New Roman" w:cs="Times New Roman"/>
          <w:sz w:val="24"/>
          <w:szCs w:val="24"/>
        </w:rPr>
      </w:pPr>
      <w:r w:rsidRPr="00D8523A">
        <w:rPr>
          <w:rFonts w:ascii="Times New Roman" w:hAnsi="Times New Roman" w:cs="Times New Roman"/>
          <w:sz w:val="24"/>
          <w:szCs w:val="24"/>
        </w:rPr>
        <w:t>The resignation</w:t>
      </w:r>
      <w:r w:rsidR="00CC1311" w:rsidRPr="00D8523A">
        <w:rPr>
          <w:rFonts w:ascii="Times New Roman" w:hAnsi="Times New Roman" w:cs="Times New Roman"/>
          <w:sz w:val="24"/>
          <w:szCs w:val="24"/>
        </w:rPr>
        <w:t xml:space="preserve"> of Director Sanchez created a vacancy on the Board.  Under state law, the Board of Directors has 60 days from the date the Board is notified of the vacancy or the effective date of the resignation.  On August 17, 2021, the Board decided to fill the vacancy by appointment and approved an appointment process by resolution. This means that the Board must fill the vacancy by appointment by October 2, 2021.</w:t>
      </w:r>
    </w:p>
    <w:p w14:paraId="7F24D0A5" w14:textId="77777777" w:rsidR="00D8523A" w:rsidRPr="00D8523A" w:rsidRDefault="00CC1311" w:rsidP="00D8523A">
      <w:pPr>
        <w:jc w:val="both"/>
        <w:rPr>
          <w:rFonts w:ascii="Times New Roman" w:hAnsi="Times New Roman" w:cs="Times New Roman"/>
          <w:sz w:val="24"/>
          <w:szCs w:val="24"/>
        </w:rPr>
      </w:pPr>
      <w:r w:rsidRPr="00D8523A">
        <w:rPr>
          <w:rFonts w:ascii="Times New Roman" w:hAnsi="Times New Roman" w:cs="Times New Roman"/>
          <w:sz w:val="24"/>
          <w:szCs w:val="24"/>
        </w:rPr>
        <w:t>DISCUSSION</w:t>
      </w:r>
    </w:p>
    <w:p w14:paraId="44F75263" w14:textId="561D6DE4" w:rsidR="00CC1311" w:rsidRPr="00D8523A" w:rsidRDefault="00CC1311" w:rsidP="00D8523A">
      <w:pPr>
        <w:jc w:val="both"/>
        <w:rPr>
          <w:rFonts w:ascii="Times New Roman" w:hAnsi="Times New Roman" w:cs="Times New Roman"/>
          <w:sz w:val="24"/>
          <w:szCs w:val="24"/>
        </w:rPr>
      </w:pPr>
      <w:r w:rsidRPr="00D8523A">
        <w:rPr>
          <w:rFonts w:ascii="Times New Roman" w:hAnsi="Times New Roman" w:cs="Times New Roman"/>
          <w:sz w:val="24"/>
          <w:szCs w:val="24"/>
        </w:rPr>
        <w:t xml:space="preserve"> At the August 17, 2021, meeting, the Board agreed to </w:t>
      </w:r>
      <w:r w:rsidR="00D8523A" w:rsidRPr="00D8523A">
        <w:rPr>
          <w:rFonts w:ascii="Times New Roman" w:hAnsi="Times New Roman" w:cs="Times New Roman"/>
          <w:sz w:val="24"/>
          <w:szCs w:val="24"/>
        </w:rPr>
        <w:t>fill the vacant position on the</w:t>
      </w:r>
      <w:r w:rsidRPr="00D8523A">
        <w:rPr>
          <w:rFonts w:ascii="Times New Roman" w:hAnsi="Times New Roman" w:cs="Times New Roman"/>
          <w:sz w:val="24"/>
          <w:szCs w:val="24"/>
        </w:rPr>
        <w:t xml:space="preserve"> Board </w:t>
      </w:r>
      <w:r w:rsidR="00D8523A" w:rsidRPr="00D8523A">
        <w:rPr>
          <w:rFonts w:ascii="Times New Roman" w:hAnsi="Times New Roman" w:cs="Times New Roman"/>
          <w:sz w:val="24"/>
          <w:szCs w:val="24"/>
        </w:rPr>
        <w:t xml:space="preserve">by appointment.  The appointed director will </w:t>
      </w:r>
      <w:r w:rsidRPr="00D8523A">
        <w:rPr>
          <w:rFonts w:ascii="Times New Roman" w:hAnsi="Times New Roman" w:cs="Times New Roman"/>
          <w:sz w:val="24"/>
          <w:szCs w:val="24"/>
        </w:rPr>
        <w:t xml:space="preserve">serve Mr. Sanchez’ unexpired term until December 2022. The notice regarding the vacant position was posted for at least 10 days in 3 or more conspicuous locations in the District per the resolution approved by the Board.  The deadline for applications was extended to September 28, 2021.  The District received applications from: </w:t>
      </w:r>
      <w:r w:rsidR="00032EB1">
        <w:rPr>
          <w:rFonts w:ascii="Times New Roman" w:hAnsi="Times New Roman" w:cs="Times New Roman"/>
          <w:sz w:val="24"/>
          <w:szCs w:val="24"/>
        </w:rPr>
        <w:t>Joseph Perez</w:t>
      </w:r>
      <w:r w:rsidRPr="00D8523A">
        <w:rPr>
          <w:rFonts w:ascii="Times New Roman" w:hAnsi="Times New Roman" w:cs="Times New Roman"/>
          <w:sz w:val="24"/>
          <w:szCs w:val="24"/>
        </w:rPr>
        <w:t xml:space="preserve">.  </w:t>
      </w:r>
      <w:bookmarkStart w:id="0" w:name="_GoBack"/>
      <w:bookmarkEnd w:id="0"/>
      <w:r w:rsidRPr="00D8523A">
        <w:rPr>
          <w:rFonts w:ascii="Times New Roman" w:hAnsi="Times New Roman" w:cs="Times New Roman"/>
          <w:sz w:val="24"/>
          <w:szCs w:val="24"/>
        </w:rPr>
        <w:t xml:space="preserve">Applicants were invited to attend the meeting, introduce themselves, state briefly, why they are seeking appointment to the Board and answer any questions the Board may have. Members of the public will have an opportunity to address the Board on the appointment. </w:t>
      </w:r>
    </w:p>
    <w:p w14:paraId="2BF76852" w14:textId="58E2709D" w:rsidR="00E3776D" w:rsidRPr="00D8523A" w:rsidRDefault="00CC1311" w:rsidP="00D8523A">
      <w:pPr>
        <w:jc w:val="both"/>
        <w:rPr>
          <w:rFonts w:ascii="Times New Roman" w:hAnsi="Times New Roman" w:cs="Times New Roman"/>
          <w:sz w:val="24"/>
          <w:szCs w:val="24"/>
        </w:rPr>
      </w:pPr>
      <w:r w:rsidRPr="00D8523A">
        <w:rPr>
          <w:rFonts w:ascii="Times New Roman" w:hAnsi="Times New Roman" w:cs="Times New Roman"/>
          <w:sz w:val="24"/>
          <w:szCs w:val="24"/>
        </w:rPr>
        <w:t xml:space="preserve">The Board will discuss and make appointment by motion to nominate (first and second). To pass, the motion will require 3 votes. In the event a motion does not receive 3 votes, follow up motions may be made until a motion receives 3 votes. Once an applicant receives 3 votes through the motion process, Board will need to adopt the formal resolution making the appointment. The newly appointed Board Member will be sworn-in and take their seat.  </w:t>
      </w:r>
    </w:p>
    <w:p w14:paraId="02070EC8" w14:textId="4579918C" w:rsidR="00CC1311" w:rsidRPr="00D8523A" w:rsidRDefault="00CC1311" w:rsidP="00D8523A">
      <w:pPr>
        <w:jc w:val="both"/>
        <w:rPr>
          <w:rFonts w:ascii="Times New Roman" w:hAnsi="Times New Roman" w:cs="Times New Roman"/>
          <w:sz w:val="24"/>
          <w:szCs w:val="24"/>
        </w:rPr>
      </w:pPr>
      <w:r w:rsidRPr="00D8523A">
        <w:rPr>
          <w:rFonts w:ascii="Times New Roman" w:hAnsi="Times New Roman" w:cs="Times New Roman"/>
          <w:sz w:val="24"/>
          <w:szCs w:val="24"/>
        </w:rPr>
        <w:t>In the event the Board does not make an appointment, the Board of Supervisors may make an appointment</w:t>
      </w:r>
      <w:r w:rsidR="00D8523A" w:rsidRPr="00D8523A">
        <w:rPr>
          <w:rFonts w:ascii="Times New Roman" w:hAnsi="Times New Roman" w:cs="Times New Roman"/>
          <w:sz w:val="24"/>
          <w:szCs w:val="24"/>
        </w:rPr>
        <w:t xml:space="preserve"> in accordance with Government Code Section 1780 (f) (1).</w:t>
      </w:r>
    </w:p>
    <w:sectPr w:rsidR="00CC1311" w:rsidRPr="00D85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11"/>
    <w:rsid w:val="00032EB1"/>
    <w:rsid w:val="00B846B4"/>
    <w:rsid w:val="00CC1311"/>
    <w:rsid w:val="00D8523A"/>
    <w:rsid w:val="00E3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F6FA"/>
  <w15:chartTrackingRefBased/>
  <w15:docId w15:val="{E21530F2-3BF4-4BEA-BB98-28E66821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 Montoy</dc:creator>
  <cp:keywords/>
  <dc:description/>
  <cp:lastModifiedBy>Adam Ramos</cp:lastModifiedBy>
  <cp:revision>2</cp:revision>
  <cp:lastPrinted>2021-10-05T18:29:00Z</cp:lastPrinted>
  <dcterms:created xsi:type="dcterms:W3CDTF">2021-10-05T18:29:00Z</dcterms:created>
  <dcterms:modified xsi:type="dcterms:W3CDTF">2021-10-05T18:29:00Z</dcterms:modified>
</cp:coreProperties>
</file>